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72" w:rsidRPr="00861A72" w:rsidRDefault="00861A72" w:rsidP="00861A72">
      <w:bookmarkStart w:id="0" w:name="_GoBack"/>
      <w:bookmarkEnd w:id="0"/>
      <w:r w:rsidRPr="00861A72">
        <w:rPr>
          <w:rFonts w:ascii="Agency FB" w:hAnsi="Agency FB"/>
          <w:sz w:val="96"/>
          <w:szCs w:val="96"/>
        </w:rPr>
        <w:t>Art/Illustration Strategies</w:t>
      </w:r>
    </w:p>
    <w:p w:rsidR="00E8270C" w:rsidRDefault="00861A72">
      <w:pPr>
        <w:rPr>
          <w:rFonts w:ascii="Adobe Garamond Pro" w:hAnsi="Adobe Garamond Pro" w:cs="Aharoni"/>
          <w:color w:val="00B050"/>
          <w:sz w:val="20"/>
          <w:szCs w:val="20"/>
        </w:rPr>
      </w:pPr>
      <w:r w:rsidRPr="00861A72">
        <w:rPr>
          <w:noProof/>
        </w:rPr>
        <w:drawing>
          <wp:anchor distT="0" distB="0" distL="114300" distR="114300" simplePos="0" relativeHeight="251658240" behindDoc="1" locked="0" layoutInCell="1" allowOverlap="1" wp14:anchorId="10AFDEC4" wp14:editId="4601B3BC">
            <wp:simplePos x="0" y="0"/>
            <wp:positionH relativeFrom="margin">
              <wp:align>left</wp:align>
            </wp:positionH>
            <wp:positionV relativeFrom="paragraph">
              <wp:posOffset>119380</wp:posOffset>
            </wp:positionV>
            <wp:extent cx="2390775" cy="2543175"/>
            <wp:effectExtent l="0" t="0" r="9525" b="9525"/>
            <wp:wrapThrough wrapText="bothSides">
              <wp:wrapPolygon edited="0">
                <wp:start x="0" y="0"/>
                <wp:lineTo x="0" y="21519"/>
                <wp:lineTo x="21514" y="21519"/>
                <wp:lineTo x="21514" y="0"/>
                <wp:lineTo x="0" y="0"/>
              </wp:wrapPolygon>
            </wp:wrapThrough>
            <wp:docPr id="66" name="Shape 66"/>
            <wp:cNvGraphicFramePr/>
            <a:graphic xmlns:a="http://schemas.openxmlformats.org/drawingml/2006/main">
              <a:graphicData uri="http://schemas.openxmlformats.org/drawingml/2006/picture">
                <pic:pic xmlns:pic="http://schemas.openxmlformats.org/drawingml/2006/picture">
                  <pic:nvPicPr>
                    <pic:cNvPr id="66" name="Shape 66"/>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2390775"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1A72">
        <w:rPr>
          <w:rFonts w:cs="Aharoni"/>
        </w:rPr>
        <w:t>I</w:t>
      </w:r>
      <w:r w:rsidRPr="00861A72">
        <w:rPr>
          <w:rFonts w:ascii="Adobe Garamond Pro" w:hAnsi="Adobe Garamond Pro" w:cs="Aharoni"/>
          <w:color w:val="00B050"/>
          <w:sz w:val="20"/>
          <w:szCs w:val="20"/>
        </w:rPr>
        <w:t>n the visual arts teaching process, it is important to provide a learning environment for the development of the students’ potential abilities to master knowledge and skills, and to keep a positive attitude in the classroom. It is important to encourage student activity, as well as focusing on the use of contemporary teaching strategies and methods, applying different styles of teaching and learning, and it is important for the teacher to respect the students’ development needs and advances. An interactive approach to learning and teaching by using art in education increases the ability for a student to learn all subjects in the educational process. It also promotes creative thinking by using active, student-centered teaching strategies such as active, experiential, independent, investigative, cooperative and problem-solving learning. It can also lead to a better understanding of the curriculum being taught and can increase motivation. A few more good outcomes of art in the classroom is, higher order cognitive skills, greater retention of material and more positive attitudes</w:t>
      </w:r>
    </w:p>
    <w:p w:rsidR="00861A72" w:rsidRPr="00861A72" w:rsidRDefault="00861A72" w:rsidP="00861A72">
      <w:pPr>
        <w:rPr>
          <w:rFonts w:ascii="Berlin Sans FB Demi" w:hAnsi="Berlin Sans FB Demi" w:cs="Aharoni"/>
          <w:sz w:val="24"/>
          <w:szCs w:val="24"/>
        </w:rPr>
      </w:pPr>
      <w:r>
        <w:rPr>
          <w:rFonts w:ascii="Berlin Sans FB Demi" w:hAnsi="Berlin Sans FB Demi" w:cs="Aharoni"/>
          <w:sz w:val="24"/>
          <w:szCs w:val="24"/>
        </w:rPr>
        <w:t xml:space="preserve">Illustration </w:t>
      </w:r>
      <w:proofErr w:type="gramStart"/>
      <w:r>
        <w:rPr>
          <w:rFonts w:ascii="Berlin Sans FB Demi" w:hAnsi="Berlin Sans FB Demi" w:cs="Aharoni"/>
          <w:sz w:val="24"/>
          <w:szCs w:val="24"/>
        </w:rPr>
        <w:t>In</w:t>
      </w:r>
      <w:proofErr w:type="gramEnd"/>
      <w:r>
        <w:rPr>
          <w:rFonts w:ascii="Berlin Sans FB Demi" w:hAnsi="Berlin Sans FB Demi" w:cs="Aharoni"/>
          <w:sz w:val="24"/>
          <w:szCs w:val="24"/>
        </w:rPr>
        <w:t xml:space="preserve"> Reading</w:t>
      </w:r>
    </w:p>
    <w:p w:rsidR="00861A72" w:rsidRPr="00861A72" w:rsidRDefault="00861A72" w:rsidP="00861A72">
      <w:pPr>
        <w:rPr>
          <w:rFonts w:ascii="Berlin Sans FB Demi" w:hAnsi="Berlin Sans FB Demi" w:cs="Aharoni"/>
          <w:sz w:val="20"/>
          <w:szCs w:val="20"/>
        </w:rPr>
      </w:pPr>
      <w:r w:rsidRPr="00861A72">
        <w:rPr>
          <w:rFonts w:ascii="Berlin Sans FB Demi" w:hAnsi="Berlin Sans FB Demi"/>
          <w:noProof/>
        </w:rPr>
        <w:drawing>
          <wp:anchor distT="0" distB="0" distL="114300" distR="114300" simplePos="0" relativeHeight="251659264" behindDoc="1" locked="0" layoutInCell="1" allowOverlap="1" wp14:anchorId="3CE6CCE4" wp14:editId="7D4F0FEB">
            <wp:simplePos x="0" y="0"/>
            <wp:positionH relativeFrom="column">
              <wp:posOffset>3590925</wp:posOffset>
            </wp:positionH>
            <wp:positionV relativeFrom="paragraph">
              <wp:posOffset>23495</wp:posOffset>
            </wp:positionV>
            <wp:extent cx="2419350" cy="914400"/>
            <wp:effectExtent l="0" t="0" r="0" b="0"/>
            <wp:wrapTight wrapText="bothSides">
              <wp:wrapPolygon edited="0">
                <wp:start x="13096" y="0"/>
                <wp:lineTo x="0" y="900"/>
                <wp:lineTo x="0" y="7650"/>
                <wp:lineTo x="2381" y="21150"/>
                <wp:lineTo x="6293" y="21150"/>
                <wp:lineTo x="21430" y="20250"/>
                <wp:lineTo x="21430" y="13500"/>
                <wp:lineTo x="20239" y="10350"/>
                <wp:lineTo x="14457" y="0"/>
                <wp:lineTo x="13096" y="0"/>
              </wp:wrapPolygon>
            </wp:wrapTight>
            <wp:docPr id="74" name="Shape 74"/>
            <wp:cNvGraphicFramePr/>
            <a:graphic xmlns:a="http://schemas.openxmlformats.org/drawingml/2006/main">
              <a:graphicData uri="http://schemas.openxmlformats.org/drawingml/2006/picture">
                <pic:pic xmlns:pic="http://schemas.openxmlformats.org/drawingml/2006/picture">
                  <pic:nvPicPr>
                    <pic:cNvPr id="74" name="Shape 74"/>
                    <pic:cNvPicPr preferRelativeResize="0"/>
                  </pic:nvPicPr>
                  <pic:blipFill>
                    <a:blip r:embed="rId6" cstate="print">
                      <a:alphaModFix/>
                      <a:extLst>
                        <a:ext uri="{28A0092B-C50C-407E-A947-70E740481C1C}">
                          <a14:useLocalDpi xmlns:a14="http://schemas.microsoft.com/office/drawing/2010/main" val="0"/>
                        </a:ext>
                      </a:extLst>
                    </a:blip>
                    <a:stretch>
                      <a:fillRect/>
                    </a:stretch>
                  </pic:blipFill>
                  <pic:spPr>
                    <a:xfrm>
                      <a:off x="0" y="0"/>
                      <a:ext cx="2419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A72">
        <w:rPr>
          <w:rFonts w:ascii="Berlin Sans FB Demi" w:hAnsi="Berlin Sans FB Demi" w:cs="Aharoni"/>
          <w:sz w:val="20"/>
          <w:szCs w:val="20"/>
        </w:rPr>
        <w:t xml:space="preserve">When children read they look and pay attention to the pictures and illustrations in the book. Both the words in a book and the pictures help the children gain a deeper understanding of the story. </w:t>
      </w:r>
    </w:p>
    <w:p w:rsidR="00861A72" w:rsidRPr="00861A72" w:rsidRDefault="00861A72" w:rsidP="00861A72">
      <w:pPr>
        <w:rPr>
          <w:rFonts w:ascii="Berlin Sans FB Demi" w:hAnsi="Berlin Sans FB Demi" w:cs="Aharoni"/>
          <w:sz w:val="20"/>
          <w:szCs w:val="20"/>
        </w:rPr>
      </w:pPr>
      <w:r w:rsidRPr="00861A72">
        <w:rPr>
          <w:rFonts w:ascii="Berlin Sans FB Demi" w:hAnsi="Berlin Sans FB Demi" w:cs="Aharoni"/>
          <w:sz w:val="20"/>
          <w:szCs w:val="20"/>
        </w:rPr>
        <w:t xml:space="preserve">As children are learning to read and they come across words they do not know they can use pictures as context to help them to gain understanding of what the sentence says. </w:t>
      </w:r>
    </w:p>
    <w:p w:rsidR="00861A72" w:rsidRDefault="00861A72">
      <w:pPr>
        <w:rPr>
          <w:rFonts w:ascii="Adobe Garamond Pro" w:hAnsi="Adobe Garamond Pro" w:cs="Aharoni"/>
          <w:sz w:val="20"/>
          <w:szCs w:val="20"/>
        </w:rPr>
      </w:pPr>
      <w:r>
        <w:rPr>
          <w:noProof/>
        </w:rPr>
        <w:drawing>
          <wp:anchor distT="0" distB="0" distL="114300" distR="114300" simplePos="0" relativeHeight="251660288" behindDoc="0" locked="0" layoutInCell="1" allowOverlap="1" wp14:anchorId="4BC97F63" wp14:editId="0C28CF36">
            <wp:simplePos x="0" y="0"/>
            <wp:positionH relativeFrom="margin">
              <wp:align>center</wp:align>
            </wp:positionH>
            <wp:positionV relativeFrom="paragraph">
              <wp:posOffset>126365</wp:posOffset>
            </wp:positionV>
            <wp:extent cx="4455795" cy="3158490"/>
            <wp:effectExtent l="0" t="0" r="1905"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455795" cy="3158490"/>
                    </a:xfrm>
                    <a:prstGeom prst="rect">
                      <a:avLst/>
                    </a:prstGeom>
                  </pic:spPr>
                </pic:pic>
              </a:graphicData>
            </a:graphic>
            <wp14:sizeRelH relativeFrom="page">
              <wp14:pctWidth>0</wp14:pctWidth>
            </wp14:sizeRelH>
            <wp14:sizeRelV relativeFrom="page">
              <wp14:pctHeight>0</wp14:pctHeight>
            </wp14:sizeRelV>
          </wp:anchor>
        </w:drawing>
      </w:r>
    </w:p>
    <w:p w:rsidR="00861A72" w:rsidRDefault="00861A72">
      <w:pPr>
        <w:rPr>
          <w:rFonts w:ascii="Adobe Garamond Pro" w:hAnsi="Adobe Garamond Pro" w:cs="Aharoni"/>
          <w:sz w:val="20"/>
          <w:szCs w:val="20"/>
        </w:rPr>
      </w:pPr>
    </w:p>
    <w:p w:rsidR="00861A72" w:rsidRDefault="00861A72">
      <w:pPr>
        <w:rPr>
          <w:rFonts w:ascii="Adobe Garamond Pro" w:hAnsi="Adobe Garamond Pro" w:cs="Aharoni"/>
          <w:sz w:val="20"/>
          <w:szCs w:val="20"/>
        </w:rPr>
      </w:pPr>
    </w:p>
    <w:p w:rsidR="00861A72" w:rsidRDefault="00861A72">
      <w:pPr>
        <w:rPr>
          <w:rFonts w:ascii="Adobe Garamond Pro" w:hAnsi="Adobe Garamond Pro" w:cs="Aharoni"/>
          <w:sz w:val="20"/>
          <w:szCs w:val="20"/>
        </w:rPr>
      </w:pPr>
    </w:p>
    <w:p w:rsidR="00861A72" w:rsidRDefault="00861A72">
      <w:pPr>
        <w:rPr>
          <w:rFonts w:ascii="Adobe Garamond Pro" w:hAnsi="Adobe Garamond Pro" w:cs="Aharoni"/>
          <w:sz w:val="20"/>
          <w:szCs w:val="20"/>
        </w:rPr>
      </w:pPr>
    </w:p>
    <w:p w:rsidR="00861A72" w:rsidRDefault="00861A72">
      <w:pPr>
        <w:rPr>
          <w:rFonts w:ascii="Adobe Garamond Pro" w:hAnsi="Adobe Garamond Pro" w:cs="Aharoni"/>
          <w:sz w:val="20"/>
          <w:szCs w:val="20"/>
        </w:rPr>
      </w:pPr>
    </w:p>
    <w:p w:rsidR="00861A72" w:rsidRDefault="00861A72">
      <w:pPr>
        <w:rPr>
          <w:rFonts w:ascii="Adobe Garamond Pro" w:hAnsi="Adobe Garamond Pro" w:cs="Aharoni"/>
          <w:sz w:val="20"/>
          <w:szCs w:val="20"/>
        </w:rPr>
      </w:pPr>
    </w:p>
    <w:p w:rsidR="00861A72" w:rsidRDefault="00861A72">
      <w:pPr>
        <w:rPr>
          <w:rFonts w:ascii="Adobe Garamond Pro" w:hAnsi="Adobe Garamond Pro" w:cs="Aharoni"/>
          <w:sz w:val="20"/>
          <w:szCs w:val="20"/>
        </w:rPr>
      </w:pPr>
    </w:p>
    <w:p w:rsidR="00861A72" w:rsidRDefault="00861A72">
      <w:pPr>
        <w:rPr>
          <w:rFonts w:ascii="Adobe Garamond Pro" w:hAnsi="Adobe Garamond Pro" w:cs="Aharoni"/>
          <w:sz w:val="20"/>
          <w:szCs w:val="20"/>
        </w:rPr>
      </w:pPr>
    </w:p>
    <w:p w:rsidR="00861A72" w:rsidRDefault="00861A72">
      <w:pPr>
        <w:rPr>
          <w:rFonts w:ascii="Adobe Garamond Pro" w:hAnsi="Adobe Garamond Pro" w:cs="Aharoni"/>
          <w:sz w:val="20"/>
          <w:szCs w:val="20"/>
        </w:rPr>
      </w:pPr>
    </w:p>
    <w:p w:rsidR="00861A72" w:rsidRPr="00861A72" w:rsidRDefault="00861A72" w:rsidP="00861A72">
      <w:pPr>
        <w:jc w:val="center"/>
        <w:rPr>
          <w:rFonts w:ascii="Arial Black" w:hAnsi="Arial Black" w:cs="Aharoni"/>
          <w:color w:val="2E74B5" w:themeColor="accent1" w:themeShade="BF"/>
          <w:sz w:val="20"/>
          <w:szCs w:val="20"/>
          <w14:shadow w14:blurRad="50800" w14:dist="38100" w14:dir="10800000" w14:sx="100000" w14:sy="100000" w14:kx="0" w14:ky="0" w14:algn="r">
            <w14:srgbClr w14:val="000000">
              <w14:alpha w14:val="60000"/>
            </w14:srgbClr>
          </w14:shadow>
        </w:rPr>
      </w:pPr>
      <w:r>
        <w:rPr>
          <w:noProof/>
        </w:rPr>
        <w:lastRenderedPageBreak/>
        <w:drawing>
          <wp:anchor distT="0" distB="0" distL="114300" distR="114300" simplePos="0" relativeHeight="251661312" behindDoc="1" locked="0" layoutInCell="1" allowOverlap="1" wp14:anchorId="3D4EE8FD" wp14:editId="174CFC2B">
            <wp:simplePos x="0" y="0"/>
            <wp:positionH relativeFrom="column">
              <wp:posOffset>-485775</wp:posOffset>
            </wp:positionH>
            <wp:positionV relativeFrom="paragraph">
              <wp:posOffset>0</wp:posOffset>
            </wp:positionV>
            <wp:extent cx="2812415" cy="3543300"/>
            <wp:effectExtent l="0" t="0" r="6985" b="0"/>
            <wp:wrapTight wrapText="bothSides">
              <wp:wrapPolygon edited="0">
                <wp:start x="0" y="0"/>
                <wp:lineTo x="0" y="21484"/>
                <wp:lineTo x="21507" y="21484"/>
                <wp:lineTo x="21507" y="0"/>
                <wp:lineTo x="0" y="0"/>
              </wp:wrapPolygon>
            </wp:wrapTight>
            <wp:docPr id="87" name="Shape 87"/>
            <wp:cNvGraphicFramePr/>
            <a:graphic xmlns:a="http://schemas.openxmlformats.org/drawingml/2006/main">
              <a:graphicData uri="http://schemas.openxmlformats.org/drawingml/2006/picture">
                <pic:pic xmlns:pic="http://schemas.openxmlformats.org/drawingml/2006/picture">
                  <pic:nvPicPr>
                    <pic:cNvPr id="87" name="Shape 87"/>
                    <pic:cNvPicPr preferRelativeResize="0"/>
                  </pic:nvPicPr>
                  <pic:blipFill>
                    <a:blip r:embed="rId8" cstate="print">
                      <a:alphaModFix/>
                      <a:extLst>
                        <a:ext uri="{28A0092B-C50C-407E-A947-70E740481C1C}">
                          <a14:useLocalDpi xmlns:a14="http://schemas.microsoft.com/office/drawing/2010/main" val="0"/>
                        </a:ext>
                      </a:extLst>
                    </a:blip>
                    <a:stretch>
                      <a:fillRect/>
                    </a:stretch>
                  </pic:blipFill>
                  <pic:spPr>
                    <a:xfrm>
                      <a:off x="0" y="0"/>
                      <a:ext cx="2812415"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A72">
        <w:rPr>
          <w:rFonts w:ascii="Arial Black" w:hAnsi="Arial Black" w:cs="Aharoni"/>
          <w:color w:val="2E74B5" w:themeColor="accent1" w:themeShade="BF"/>
          <w:sz w:val="20"/>
          <w:szCs w:val="20"/>
          <w14:shadow w14:blurRad="50800" w14:dist="38100" w14:dir="10800000" w14:sx="100000" w14:sy="100000" w14:kx="0" w14:ky="0" w14:algn="r">
            <w14:srgbClr w14:val="000000">
              <w14:alpha w14:val="60000"/>
            </w14:srgbClr>
          </w14:shadow>
        </w:rPr>
        <w:t>When children are given an assignment that involves creativity they become more excited about the assignment. They have more freedom when working with art and are able to make their learning assignments their own.</w:t>
      </w:r>
    </w:p>
    <w:p w:rsidR="00861A72" w:rsidRPr="00861A72" w:rsidRDefault="00861A72" w:rsidP="00861A72">
      <w:pPr>
        <w:jc w:val="center"/>
        <w:rPr>
          <w:rFonts w:ascii="Arial Black" w:hAnsi="Arial Black" w:cs="Aharoni"/>
          <w:color w:val="2E74B5" w:themeColor="accent1" w:themeShade="BF"/>
          <w:sz w:val="20"/>
          <w:szCs w:val="20"/>
          <w14:shadow w14:blurRad="50800" w14:dist="38100" w14:dir="10800000" w14:sx="100000" w14:sy="100000" w14:kx="0" w14:ky="0" w14:algn="r">
            <w14:srgbClr w14:val="000000">
              <w14:alpha w14:val="60000"/>
            </w14:srgbClr>
          </w14:shadow>
        </w:rPr>
      </w:pPr>
      <w:r w:rsidRPr="00861A72">
        <w:rPr>
          <w:rFonts w:ascii="Arial Black" w:hAnsi="Arial Black" w:cs="Aharoni"/>
          <w:color w:val="2E74B5" w:themeColor="accent1" w:themeShade="BF"/>
          <w:sz w:val="20"/>
          <w:szCs w:val="20"/>
          <w14:shadow w14:blurRad="50800" w14:dist="38100" w14:dir="10800000" w14:sx="100000" w14:sy="100000" w14:kx="0" w14:ky="0" w14:algn="r">
            <w14:srgbClr w14:val="000000">
              <w14:alpha w14:val="60000"/>
            </w14:srgbClr>
          </w14:shadow>
        </w:rPr>
        <w:t>For example when you are teaching the alphabet to young children they see, read and say the letters over and over. This can be repetitive and boring for some students. If the teacher as they students make their own alphabet with paints and colors it would have more meaning. The child can make each letter in their own creative way which can lead to deeper understanding.</w:t>
      </w:r>
    </w:p>
    <w:p w:rsidR="00861A72" w:rsidRDefault="00861A72">
      <w:pPr>
        <w:rPr>
          <w:rFonts w:ascii="Adobe Garamond Pro" w:hAnsi="Adobe Garamond Pro" w:cs="Aharoni"/>
          <w:sz w:val="20"/>
          <w:szCs w:val="20"/>
        </w:rPr>
      </w:pPr>
    </w:p>
    <w:p w:rsidR="00861A72" w:rsidRDefault="00861A72">
      <w:pPr>
        <w:rPr>
          <w:rFonts w:ascii="Adobe Garamond Pro" w:hAnsi="Adobe Garamond Pro" w:cs="Aharoni"/>
          <w:sz w:val="20"/>
          <w:szCs w:val="20"/>
        </w:rPr>
      </w:pPr>
    </w:p>
    <w:p w:rsidR="00861A72" w:rsidRDefault="00861A72">
      <w:pPr>
        <w:rPr>
          <w:rFonts w:ascii="Adobe Garamond Pro" w:hAnsi="Adobe Garamond Pro" w:cs="Aharoni"/>
          <w:sz w:val="20"/>
          <w:szCs w:val="20"/>
        </w:rPr>
      </w:pPr>
    </w:p>
    <w:p w:rsidR="00861A72" w:rsidRPr="00956162" w:rsidRDefault="00956162" w:rsidP="00956162">
      <w:pPr>
        <w:jc w:val="center"/>
        <w:rPr>
          <w:rFonts w:ascii="Adobe Gothic Std B" w:eastAsia="Adobe Gothic Std B" w:hAnsi="Adobe Gothic Std B" w:cs="Aharoni"/>
          <w:sz w:val="32"/>
          <w:szCs w:val="32"/>
          <w:u w:val="single"/>
        </w:rPr>
      </w:pPr>
      <w:r w:rsidRPr="00956162">
        <w:rPr>
          <w:rFonts w:ascii="Adobe Gothic Std B" w:eastAsia="Adobe Gothic Std B" w:hAnsi="Adobe Gothic Std B" w:cs="Aharoni"/>
          <w:sz w:val="32"/>
          <w:szCs w:val="32"/>
          <w:u w:val="single"/>
        </w:rPr>
        <w:t>Student Activity: Drawing a Personal Book</w:t>
      </w:r>
    </w:p>
    <w:p w:rsidR="00861A72" w:rsidRPr="00861A72" w:rsidRDefault="00861A72" w:rsidP="00861A72">
      <w:pPr>
        <w:jc w:val="center"/>
        <w:rPr>
          <w:rFonts w:ascii="Adobe Garamond Pro" w:hAnsi="Adobe Garamond Pro" w:cs="Aharoni"/>
          <w:color w:val="FF0066"/>
          <w:sz w:val="28"/>
          <w:szCs w:val="28"/>
        </w:rPr>
      </w:pPr>
    </w:p>
    <w:p w:rsidR="00861A72" w:rsidRPr="00861A72" w:rsidRDefault="00861A72" w:rsidP="00861A72">
      <w:pPr>
        <w:jc w:val="center"/>
        <w:rPr>
          <w:rFonts w:ascii="Adobe Garamond Pro" w:hAnsi="Adobe Garamond Pro" w:cs="Aharoni"/>
          <w:color w:val="FF0066"/>
          <w:sz w:val="28"/>
          <w:szCs w:val="28"/>
        </w:rPr>
      </w:pPr>
      <w:r w:rsidRPr="00861A72">
        <w:rPr>
          <w:rFonts w:ascii="Adobe Garamond Pro" w:hAnsi="Adobe Garamond Pro" w:cs="Aharoni"/>
          <w:b/>
          <w:bCs/>
          <w:i/>
          <w:iCs/>
          <w:color w:val="FF0066"/>
          <w:sz w:val="28"/>
          <w:szCs w:val="28"/>
        </w:rPr>
        <w:t>A popular and common activity they teachers have students do is to create their own book.</w:t>
      </w:r>
    </w:p>
    <w:p w:rsidR="00861A72" w:rsidRPr="00861A72" w:rsidRDefault="00861A72" w:rsidP="00861A72">
      <w:pPr>
        <w:jc w:val="center"/>
        <w:rPr>
          <w:rFonts w:ascii="Adobe Garamond Pro" w:hAnsi="Adobe Garamond Pro" w:cs="Aharoni"/>
          <w:color w:val="FF0066"/>
          <w:sz w:val="28"/>
          <w:szCs w:val="28"/>
        </w:rPr>
      </w:pPr>
      <w:r w:rsidRPr="00861A72">
        <w:rPr>
          <w:rFonts w:ascii="Adobe Garamond Pro" w:hAnsi="Adobe Garamond Pro" w:cs="Aharoni"/>
          <w:color w:val="FF0066"/>
          <w:sz w:val="28"/>
          <w:szCs w:val="28"/>
        </w:rPr>
        <w:t>Step 1: staple pages of paper together</w:t>
      </w:r>
    </w:p>
    <w:p w:rsidR="00861A72" w:rsidRPr="00861A72" w:rsidRDefault="00861A72" w:rsidP="00861A72">
      <w:pPr>
        <w:jc w:val="center"/>
        <w:rPr>
          <w:rFonts w:ascii="Adobe Garamond Pro" w:hAnsi="Adobe Garamond Pro" w:cs="Aharoni"/>
          <w:color w:val="FF0066"/>
          <w:sz w:val="28"/>
          <w:szCs w:val="28"/>
        </w:rPr>
      </w:pPr>
      <w:r w:rsidRPr="00861A72">
        <w:rPr>
          <w:rFonts w:ascii="Adobe Garamond Pro" w:hAnsi="Adobe Garamond Pro" w:cs="Aharoni"/>
          <w:color w:val="FF0066"/>
          <w:sz w:val="28"/>
          <w:szCs w:val="28"/>
        </w:rPr>
        <w:t>Step 2: have they students draw their cover page</w:t>
      </w:r>
    </w:p>
    <w:p w:rsidR="00861A72" w:rsidRPr="00861A72" w:rsidRDefault="00861A72" w:rsidP="00861A72">
      <w:pPr>
        <w:jc w:val="center"/>
        <w:rPr>
          <w:rFonts w:ascii="Adobe Garamond Pro" w:hAnsi="Adobe Garamond Pro" w:cs="Aharoni"/>
          <w:color w:val="FF0066"/>
          <w:sz w:val="28"/>
          <w:szCs w:val="28"/>
        </w:rPr>
      </w:pPr>
      <w:r w:rsidRPr="00861A72">
        <w:rPr>
          <w:rFonts w:ascii="Adobe Garamond Pro" w:hAnsi="Adobe Garamond Pro" w:cs="Aharoni"/>
          <w:color w:val="FF0066"/>
          <w:sz w:val="28"/>
          <w:szCs w:val="28"/>
        </w:rPr>
        <w:t>Step 3: have them illustrate the pages before writing the story.</w:t>
      </w:r>
    </w:p>
    <w:p w:rsidR="00861A72" w:rsidRPr="00861A72" w:rsidRDefault="00861A72" w:rsidP="00861A72">
      <w:pPr>
        <w:jc w:val="center"/>
        <w:rPr>
          <w:rFonts w:ascii="Adobe Garamond Pro" w:hAnsi="Adobe Garamond Pro" w:cs="Aharoni"/>
          <w:color w:val="FF0066"/>
          <w:sz w:val="28"/>
          <w:szCs w:val="28"/>
        </w:rPr>
      </w:pPr>
      <w:r w:rsidRPr="00861A72">
        <w:rPr>
          <w:rFonts w:ascii="Adobe Garamond Pro" w:hAnsi="Adobe Garamond Pro" w:cs="Aharoni"/>
          <w:color w:val="FF0066"/>
          <w:sz w:val="28"/>
          <w:szCs w:val="28"/>
        </w:rPr>
        <w:t>Step 4: go back and write down the story that their pictures are saying.</w:t>
      </w:r>
    </w:p>
    <w:p w:rsidR="00861A72" w:rsidRDefault="00861A72">
      <w:pPr>
        <w:rPr>
          <w:rFonts w:ascii="Adobe Garamond Pro" w:hAnsi="Adobe Garamond Pro" w:cs="Aharoni"/>
          <w:sz w:val="20"/>
          <w:szCs w:val="20"/>
        </w:rPr>
      </w:pPr>
    </w:p>
    <w:p w:rsidR="00956162" w:rsidRPr="00861A72" w:rsidRDefault="00956162">
      <w:pPr>
        <w:rPr>
          <w:rFonts w:ascii="Adobe Garamond Pro" w:hAnsi="Adobe Garamond Pro" w:cs="Aharoni"/>
          <w:sz w:val="20"/>
          <w:szCs w:val="20"/>
        </w:rPr>
      </w:pPr>
    </w:p>
    <w:sectPr w:rsidR="00956162" w:rsidRPr="00861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haroni">
    <w:panose1 w:val="02010803020104030203"/>
    <w:charset w:val="B1"/>
    <w:family w:val="auto"/>
    <w:pitch w:val="variable"/>
    <w:sig w:usb0="00000801" w:usb1="00000000" w:usb2="00000000" w:usb3="00000000" w:csb0="0000002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72"/>
    <w:rsid w:val="00861A72"/>
    <w:rsid w:val="008D7C59"/>
    <w:rsid w:val="00956162"/>
    <w:rsid w:val="00A86BD3"/>
    <w:rsid w:val="00E8270C"/>
    <w:rsid w:val="00F8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A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6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1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A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6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8439">
      <w:bodyDiv w:val="1"/>
      <w:marLeft w:val="0"/>
      <w:marRight w:val="0"/>
      <w:marTop w:val="0"/>
      <w:marBottom w:val="0"/>
      <w:divBdr>
        <w:top w:val="none" w:sz="0" w:space="0" w:color="auto"/>
        <w:left w:val="none" w:sz="0" w:space="0" w:color="auto"/>
        <w:bottom w:val="none" w:sz="0" w:space="0" w:color="auto"/>
        <w:right w:val="none" w:sz="0" w:space="0" w:color="auto"/>
      </w:divBdr>
    </w:div>
    <w:div w:id="961693759">
      <w:bodyDiv w:val="1"/>
      <w:marLeft w:val="0"/>
      <w:marRight w:val="0"/>
      <w:marTop w:val="0"/>
      <w:marBottom w:val="0"/>
      <w:divBdr>
        <w:top w:val="none" w:sz="0" w:space="0" w:color="auto"/>
        <w:left w:val="none" w:sz="0" w:space="0" w:color="auto"/>
        <w:bottom w:val="none" w:sz="0" w:space="0" w:color="auto"/>
        <w:right w:val="none" w:sz="0" w:space="0" w:color="auto"/>
      </w:divBdr>
    </w:div>
    <w:div w:id="1543706463">
      <w:bodyDiv w:val="1"/>
      <w:marLeft w:val="0"/>
      <w:marRight w:val="0"/>
      <w:marTop w:val="0"/>
      <w:marBottom w:val="0"/>
      <w:divBdr>
        <w:top w:val="none" w:sz="0" w:space="0" w:color="auto"/>
        <w:left w:val="none" w:sz="0" w:space="0" w:color="auto"/>
        <w:bottom w:val="none" w:sz="0" w:space="0" w:color="auto"/>
        <w:right w:val="none" w:sz="0" w:space="0" w:color="auto"/>
      </w:divBdr>
    </w:div>
    <w:div w:id="18066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Hamby, Marilyn K</dc:creator>
  <cp:lastModifiedBy>NicoleDay</cp:lastModifiedBy>
  <cp:revision>2</cp:revision>
  <cp:lastPrinted>2016-02-10T22:18:00Z</cp:lastPrinted>
  <dcterms:created xsi:type="dcterms:W3CDTF">2016-04-18T22:02:00Z</dcterms:created>
  <dcterms:modified xsi:type="dcterms:W3CDTF">2016-04-18T22:02:00Z</dcterms:modified>
</cp:coreProperties>
</file>